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376F" w14:textId="3425EB3F" w:rsidR="009B2709" w:rsidRPr="009B2709" w:rsidRDefault="009B2709" w:rsidP="009B2709">
      <w:pPr>
        <w:spacing w:after="225" w:line="315" w:lineRule="atLeast"/>
        <w:rPr>
          <w:rFonts w:eastAsia="Times New Roman" w:cstheme="minorHAnsi"/>
          <w:b/>
          <w:bCs/>
          <w:color w:val="000000"/>
          <w:lang w:eastAsia="en-GB"/>
        </w:rPr>
      </w:pPr>
      <w:r w:rsidRPr="009B2709">
        <w:rPr>
          <w:rFonts w:eastAsia="Times New Roman" w:cstheme="minorHAnsi"/>
          <w:b/>
          <w:bCs/>
          <w:color w:val="000000"/>
          <w:lang w:eastAsia="en-GB"/>
        </w:rPr>
        <w:t>Graduate New Product Development - £18,000 - £24,0000</w:t>
      </w:r>
      <w:r>
        <w:rPr>
          <w:rFonts w:eastAsia="Times New Roman" w:cstheme="minorHAnsi"/>
          <w:b/>
          <w:bCs/>
          <w:color w:val="000000"/>
          <w:lang w:eastAsia="en-GB"/>
        </w:rPr>
        <w:t xml:space="preserve"> (Based in Lytham)</w:t>
      </w:r>
      <w:bookmarkStart w:id="0" w:name="_GoBack"/>
      <w:bookmarkEnd w:id="0"/>
    </w:p>
    <w:p w14:paraId="09BECC09" w14:textId="300C22C9"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Tangerine Holdings currently have an excellent opportunity for a Graduate New Product Development Scientist to be based within our Head Office in Lytham. Working with the Head of R&amp;D you will be responsible for Product Development in creating and developing new and existing products. In addition, you will have the following skills and expertise;</w:t>
      </w:r>
    </w:p>
    <w:p w14:paraId="77A61E8D" w14:textId="0FF6495B"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Key Responsibilities: -</w:t>
      </w:r>
    </w:p>
    <w:p w14:paraId="7668EF8A" w14:textId="77777777" w:rsidR="009B2709" w:rsidRPr="009B2709" w:rsidRDefault="009B2709" w:rsidP="009B2709">
      <w:pPr>
        <w:spacing w:after="0" w:line="315" w:lineRule="atLeast"/>
        <w:rPr>
          <w:rFonts w:eastAsia="Times New Roman" w:cstheme="minorHAnsi"/>
          <w:color w:val="000000"/>
          <w:lang w:eastAsia="en-GB"/>
        </w:rPr>
      </w:pPr>
    </w:p>
    <w:p w14:paraId="3AEF0AA6"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Your work will include research of products and ingredients (benefits and regulatory compliance), obtain samples, retain and archive so that all are traceable at any time during the development of a product. Additionally, obtain input from other departments (including operations, quality, marketing, sales).</w:t>
      </w:r>
    </w:p>
    <w:p w14:paraId="7F784CDB"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Laboratory and production-sized trials of new formulations and ensure that the Head of R&amp;D is kept fully aware of progress, including any problems which arise.</w:t>
      </w:r>
    </w:p>
    <w:p w14:paraId="4529637F"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 xml:space="preserve">Source, prepare and create technical documentation (raw material specifications, BOMs, recipes, finished product specifications, etc.) in accordance with current procedures and systems for sign-off by the Head of R&amp;D or deputy. In addition, to liaise with other departments </w:t>
      </w:r>
      <w:proofErr w:type="gramStart"/>
      <w:r w:rsidRPr="009B2709">
        <w:rPr>
          <w:rFonts w:eastAsia="Times New Roman" w:cstheme="minorHAnsi"/>
          <w:color w:val="000000"/>
          <w:lang w:eastAsia="en-GB"/>
        </w:rPr>
        <w:t>so as to</w:t>
      </w:r>
      <w:proofErr w:type="gramEnd"/>
      <w:r w:rsidRPr="009B2709">
        <w:rPr>
          <w:rFonts w:eastAsia="Times New Roman" w:cstheme="minorHAnsi"/>
          <w:color w:val="000000"/>
          <w:lang w:eastAsia="en-GB"/>
        </w:rPr>
        <w:t xml:space="preserve"> implement the requirements of the technical specifications and validation requirements of new products.</w:t>
      </w:r>
    </w:p>
    <w:p w14:paraId="5FDAD561"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 xml:space="preserve">Field research to remain </w:t>
      </w:r>
      <w:proofErr w:type="gramStart"/>
      <w:r w:rsidRPr="009B2709">
        <w:rPr>
          <w:rFonts w:eastAsia="Times New Roman" w:cstheme="minorHAnsi"/>
          <w:color w:val="000000"/>
          <w:lang w:eastAsia="en-GB"/>
        </w:rPr>
        <w:t>up-to-date</w:t>
      </w:r>
      <w:proofErr w:type="gramEnd"/>
      <w:r w:rsidRPr="009B2709">
        <w:rPr>
          <w:rFonts w:eastAsia="Times New Roman" w:cstheme="minorHAnsi"/>
          <w:color w:val="000000"/>
          <w:lang w:eastAsia="en-GB"/>
        </w:rPr>
        <w:t xml:space="preserve"> with the products available on the market and new product launches. Including attending trade shows and provide feedback to help drive product innovation.</w:t>
      </w:r>
    </w:p>
    <w:p w14:paraId="6938C6B3"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Build and maintain excellent working knowledge of any new technologies and industry standards.</w:t>
      </w:r>
    </w:p>
    <w:p w14:paraId="422BA069"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Build relationships with Key Opinion Leaders in the areas required to ensure successful product development.</w:t>
      </w:r>
    </w:p>
    <w:p w14:paraId="1EB5BEC1"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Build and maintain good working relationships with sales and marketing colleagues in order to gauge feedback on products and identify gaps in the market for new product ideas.</w:t>
      </w:r>
    </w:p>
    <w:p w14:paraId="3D63A717"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Answer technical enquiries as required.</w:t>
      </w:r>
    </w:p>
    <w:p w14:paraId="330DE0F1"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Follow current company procedures covering all aspects of development and analysis, where applicable.</w:t>
      </w:r>
    </w:p>
    <w:p w14:paraId="367B513F"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Routine completion of laboratory and project notebook(s), and maintenance of orderly filing system.</w:t>
      </w:r>
    </w:p>
    <w:p w14:paraId="33E8B39B" w14:textId="77777777"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Keep the laboratory and office work area clean and tidy in accordance with Good Laboratory Practice (according to laboratory procedures) and in compliance with GMP guidelines. All instruments and equipment should be cleaned and calibrated at regular intervals and maintained in good working order.</w:t>
      </w:r>
    </w:p>
    <w:p w14:paraId="013F135C" w14:textId="32BA65EA" w:rsidR="009B2709" w:rsidRPr="009B2709" w:rsidRDefault="009B2709" w:rsidP="009B2709">
      <w:pPr>
        <w:numPr>
          <w:ilvl w:val="0"/>
          <w:numId w:val="1"/>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Maintain correct standards of health and safety in accordance with the Tangerine Group company policy and to ensure PPE is used correctly.</w:t>
      </w:r>
    </w:p>
    <w:p w14:paraId="33E48153" w14:textId="77777777" w:rsidR="009B2709" w:rsidRPr="009B2709" w:rsidRDefault="009B2709" w:rsidP="009B2709">
      <w:pPr>
        <w:spacing w:after="0" w:line="315" w:lineRule="atLeast"/>
        <w:ind w:left="675"/>
        <w:rPr>
          <w:rFonts w:eastAsia="Times New Roman" w:cstheme="minorHAnsi"/>
          <w:color w:val="000000"/>
          <w:lang w:eastAsia="en-GB"/>
        </w:rPr>
      </w:pPr>
    </w:p>
    <w:p w14:paraId="6BD65FED" w14:textId="60421349"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About You</w:t>
      </w:r>
    </w:p>
    <w:p w14:paraId="61EAB1F5" w14:textId="77777777" w:rsidR="009B2709" w:rsidRPr="009B2709" w:rsidRDefault="009B2709" w:rsidP="009B2709">
      <w:pPr>
        <w:spacing w:after="0" w:line="315" w:lineRule="atLeast"/>
        <w:rPr>
          <w:rFonts w:eastAsia="Times New Roman" w:cstheme="minorHAnsi"/>
          <w:color w:val="000000"/>
          <w:lang w:eastAsia="en-GB"/>
        </w:rPr>
      </w:pPr>
    </w:p>
    <w:p w14:paraId="1A2AE716"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1 honours degree in a Biology, Chemistry, Pharmacology or related discipline is essential</w:t>
      </w:r>
    </w:p>
    <w:p w14:paraId="7AEFE9DD"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lastRenderedPageBreak/>
        <w:t xml:space="preserve">Alternatively, we would candidates from an </w:t>
      </w:r>
      <w:r w:rsidRPr="009B2709">
        <w:rPr>
          <w:rFonts w:eastAsia="Times New Roman" w:cstheme="minorHAnsi"/>
          <w:b/>
          <w:bCs/>
          <w:color w:val="000000"/>
          <w:lang w:eastAsia="en-GB"/>
        </w:rPr>
        <w:t>agricultural background</w:t>
      </w:r>
      <w:r w:rsidRPr="009B2709">
        <w:rPr>
          <w:rFonts w:eastAsia="Times New Roman" w:cstheme="minorHAnsi"/>
          <w:color w:val="000000"/>
          <w:lang w:eastAsia="en-GB"/>
        </w:rPr>
        <w:t xml:space="preserve"> with an active interest in </w:t>
      </w:r>
      <w:r w:rsidRPr="009B2709">
        <w:rPr>
          <w:rFonts w:eastAsia="Times New Roman" w:cstheme="minorHAnsi"/>
          <w:b/>
          <w:bCs/>
          <w:color w:val="000000"/>
          <w:lang w:eastAsia="en-GB"/>
        </w:rPr>
        <w:t>Ruminant Nutrition</w:t>
      </w:r>
      <w:r w:rsidRPr="009B2709">
        <w:rPr>
          <w:rFonts w:eastAsia="Times New Roman" w:cstheme="minorHAnsi"/>
          <w:color w:val="000000"/>
          <w:lang w:eastAsia="en-GB"/>
        </w:rPr>
        <w:t>.</w:t>
      </w:r>
    </w:p>
    <w:p w14:paraId="60EBD04C"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Strong communication and interpersonal skills.</w:t>
      </w:r>
    </w:p>
    <w:p w14:paraId="51A2EE1E"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Passion for continuous learning.</w:t>
      </w:r>
    </w:p>
    <w:p w14:paraId="7295CE0F"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Flexible working attitude.</w:t>
      </w:r>
    </w:p>
    <w:p w14:paraId="780F1B7E" w14:textId="77777777"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Able to work autonomously and as part of a wider team.</w:t>
      </w:r>
    </w:p>
    <w:p w14:paraId="769EAF53" w14:textId="33891405" w:rsidR="009B2709" w:rsidRPr="009B2709" w:rsidRDefault="009B2709" w:rsidP="009B2709">
      <w:pPr>
        <w:numPr>
          <w:ilvl w:val="0"/>
          <w:numId w:val="2"/>
        </w:numPr>
        <w:spacing w:after="0" w:line="315" w:lineRule="atLeast"/>
        <w:ind w:left="675"/>
        <w:rPr>
          <w:rFonts w:eastAsia="Times New Roman" w:cstheme="minorHAnsi"/>
          <w:color w:val="000000"/>
          <w:lang w:eastAsia="en-GB"/>
        </w:rPr>
      </w:pPr>
      <w:r w:rsidRPr="009B2709">
        <w:rPr>
          <w:rFonts w:eastAsia="Times New Roman" w:cstheme="minorHAnsi"/>
          <w:color w:val="000000"/>
          <w:lang w:eastAsia="en-GB"/>
        </w:rPr>
        <w:t>Good IT skills – most notably working experience of MS Office.</w:t>
      </w:r>
    </w:p>
    <w:p w14:paraId="2CD1D9C3" w14:textId="77777777" w:rsidR="009B2709" w:rsidRPr="009B2709" w:rsidRDefault="009B2709" w:rsidP="009B2709">
      <w:pPr>
        <w:spacing w:after="0" w:line="315" w:lineRule="atLeast"/>
        <w:ind w:left="675"/>
        <w:rPr>
          <w:rFonts w:eastAsia="Times New Roman" w:cstheme="minorHAnsi"/>
          <w:color w:val="000000"/>
          <w:lang w:eastAsia="en-GB"/>
        </w:rPr>
      </w:pPr>
    </w:p>
    <w:p w14:paraId="40B8FB6A" w14:textId="099BCE6F"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About Us</w:t>
      </w:r>
    </w:p>
    <w:p w14:paraId="394B1B77" w14:textId="77777777" w:rsidR="009B2709" w:rsidRPr="009B2709" w:rsidRDefault="009B2709" w:rsidP="009B2709">
      <w:pPr>
        <w:spacing w:after="0" w:line="315" w:lineRule="atLeast"/>
        <w:rPr>
          <w:rFonts w:eastAsia="Times New Roman" w:cstheme="minorHAnsi"/>
          <w:color w:val="000000"/>
          <w:lang w:eastAsia="en-GB"/>
        </w:rPr>
      </w:pPr>
    </w:p>
    <w:p w14:paraId="1391D984" w14:textId="77777777"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w:t>
      </w:r>
    </w:p>
    <w:p w14:paraId="5D5265C8" w14:textId="77777777"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We are currently the 2nd biggest manufacturer of Veterinary Nutraceuticals in the world. In addition, we currently distribute to 40 countries in the world and looking to increase this to 80 in the next 5 years.</w:t>
      </w:r>
    </w:p>
    <w:p w14:paraId="3D1798C7" w14:textId="03B9E710" w:rsidR="009B2709" w:rsidRPr="009B2709" w:rsidRDefault="009B2709" w:rsidP="009B2709">
      <w:pPr>
        <w:spacing w:after="0" w:line="315" w:lineRule="atLeast"/>
        <w:rPr>
          <w:rFonts w:eastAsia="Times New Roman" w:cstheme="minorHAnsi"/>
          <w:b/>
          <w:bCs/>
          <w:color w:val="000000"/>
          <w:lang w:eastAsia="en-GB"/>
        </w:rPr>
      </w:pPr>
      <w:r w:rsidRPr="009B2709">
        <w:rPr>
          <w:rFonts w:eastAsia="Times New Roman" w:cstheme="minorHAnsi"/>
          <w:b/>
          <w:bCs/>
          <w:color w:val="000000"/>
          <w:lang w:eastAsia="en-GB"/>
        </w:rPr>
        <w:t>Interested?</w:t>
      </w:r>
    </w:p>
    <w:p w14:paraId="0DE2093D" w14:textId="77777777" w:rsidR="009B2709" w:rsidRPr="009B2709" w:rsidRDefault="009B2709" w:rsidP="009B2709">
      <w:pPr>
        <w:spacing w:after="0" w:line="315" w:lineRule="atLeast"/>
        <w:rPr>
          <w:rFonts w:eastAsia="Times New Roman" w:cstheme="minorHAnsi"/>
          <w:color w:val="000000"/>
          <w:lang w:eastAsia="en-GB"/>
        </w:rPr>
      </w:pPr>
    </w:p>
    <w:p w14:paraId="4D4CCC14" w14:textId="77777777" w:rsidR="009B2709" w:rsidRPr="009B2709" w:rsidRDefault="009B2709" w:rsidP="009B2709">
      <w:pPr>
        <w:spacing w:after="225" w:line="315" w:lineRule="atLeast"/>
        <w:rPr>
          <w:rFonts w:eastAsia="Times New Roman" w:cstheme="minorHAnsi"/>
          <w:color w:val="000000"/>
          <w:lang w:eastAsia="en-GB"/>
        </w:rPr>
      </w:pPr>
      <w:r w:rsidRPr="009B2709">
        <w:rPr>
          <w:rFonts w:eastAsia="Times New Roman" w:cstheme="minorHAnsi"/>
          <w:color w:val="000000"/>
          <w:lang w:eastAsia="en-GB"/>
        </w:rPr>
        <w:t>Apply online for immediate consideration</w:t>
      </w:r>
    </w:p>
    <w:p w14:paraId="163E078A" w14:textId="77777777" w:rsidR="00AB3F06" w:rsidRDefault="00AB3F06"/>
    <w:sectPr w:rsidR="00AB3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2D61" w14:textId="77777777" w:rsidR="009B2709" w:rsidRDefault="009B2709" w:rsidP="009B2709">
      <w:pPr>
        <w:spacing w:after="0" w:line="240" w:lineRule="auto"/>
      </w:pPr>
      <w:r>
        <w:separator/>
      </w:r>
    </w:p>
  </w:endnote>
  <w:endnote w:type="continuationSeparator" w:id="0">
    <w:p w14:paraId="7E3E26BC" w14:textId="77777777" w:rsidR="009B2709" w:rsidRDefault="009B2709" w:rsidP="009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1430" w14:textId="77777777" w:rsidR="009B2709" w:rsidRDefault="009B2709" w:rsidP="009B2709">
      <w:pPr>
        <w:spacing w:after="0" w:line="240" w:lineRule="auto"/>
      </w:pPr>
      <w:r>
        <w:separator/>
      </w:r>
    </w:p>
  </w:footnote>
  <w:footnote w:type="continuationSeparator" w:id="0">
    <w:p w14:paraId="21375023" w14:textId="77777777" w:rsidR="009B2709" w:rsidRDefault="009B2709" w:rsidP="009B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46E8"/>
    <w:multiLevelType w:val="multilevel"/>
    <w:tmpl w:val="0CB4B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1325E"/>
    <w:multiLevelType w:val="multilevel"/>
    <w:tmpl w:val="E530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09"/>
    <w:rsid w:val="009B2709"/>
    <w:rsid w:val="00AB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AE60"/>
  <w15:chartTrackingRefBased/>
  <w15:docId w15:val="{B1922489-E73F-4040-8AD5-3EF81E8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709"/>
  </w:style>
  <w:style w:type="paragraph" w:styleId="Footer">
    <w:name w:val="footer"/>
    <w:basedOn w:val="Normal"/>
    <w:link w:val="FooterChar"/>
    <w:uiPriority w:val="99"/>
    <w:unhideWhenUsed/>
    <w:rsid w:val="009B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2019-06-24T07:29:00Z</dcterms:created>
  <dcterms:modified xsi:type="dcterms:W3CDTF">2019-06-24T07:31:00Z</dcterms:modified>
</cp:coreProperties>
</file>